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color w:val="000000"/>
          <w:vertAlign w:val="baseline"/>
        </w:rPr>
        <w:drawing>
          <wp:inline distB="0" distT="0" distL="114300" distR="114300">
            <wp:extent cx="1120140" cy="746760"/>
            <wp:effectExtent b="0" l="0" r="0" t="0"/>
            <wp:docPr id="10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746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2943225</wp:posOffset>
            </wp:positionH>
            <wp:positionV relativeFrom="paragraph">
              <wp:posOffset>30480</wp:posOffset>
            </wp:positionV>
            <wp:extent cx="1501140" cy="611505"/>
            <wp:effectExtent b="0" l="0" r="0" t="0"/>
            <wp:wrapSquare wrapText="bothSides" distB="0" distT="0" distL="114300" distR="11430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6115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ind w:left="432" w:hanging="432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ИЗЈАВА ИСТРАЖИВАЧА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numPr>
          <w:ilvl w:val="0"/>
          <w:numId w:val="1"/>
        </w:numPr>
        <w:ind w:left="432" w:hanging="432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О ПРИСТАПЊУ LOCAL STARTUP HUB-У </w:t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"/>
        </w:numPr>
        <w:ind w:left="432" w:hanging="432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У ОКВИРУ ПРОЈЕКТА ЕРА ТАЛЕНТ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8.0" w:type="dxa"/>
        <w:jc w:val="left"/>
        <w:tblInd w:w="-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2988"/>
        <w:gridCol w:w="6490"/>
        <w:tblGridChange w:id="0">
          <w:tblGrid>
            <w:gridCol w:w="2988"/>
            <w:gridCol w:w="649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6be98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Подаци истраживача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f6be98" w:val="clear"/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Име и презиме: </w:t>
            </w:r>
          </w:p>
        </w:tc>
        <w:tc>
          <w:tcPr>
            <w:shd w:fill="fadecb" w:val="clear"/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6be98" w:val="clear"/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Звање: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6be98" w:val="clear"/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6be98" w:val="clear"/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Адреса: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6be98" w:val="clear"/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6be98" w:val="clear"/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Контакт телефон: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6be98" w:val="clear"/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6be98" w:val="clear"/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E-mail :</w:t>
            </w:r>
          </w:p>
        </w:tc>
        <w:tc>
          <w:tcPr>
            <w:shd w:fill="fadecb" w:val="clear"/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8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2988"/>
        <w:gridCol w:w="6490"/>
        <w:tblGridChange w:id="0">
          <w:tblGrid>
            <w:gridCol w:w="2988"/>
            <w:gridCol w:w="649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Афилијација: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Назив институције: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Адреса: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Лого институције:</w:t>
            </w:r>
          </w:p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5">
            <w:pPr>
              <w:ind w:left="72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Web сајт институције: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78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2988"/>
        <w:gridCol w:w="6490"/>
        <w:tblGridChange w:id="0">
          <w:tblGrid>
            <w:gridCol w:w="2988"/>
            <w:gridCol w:w="649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Напомене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Остало</w:t>
            </w:r>
          </w:p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(све што горе није наведено):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ind w:right="-47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-47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-47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-47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-47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Сврха Local Startup Hub је искључиво умрежавање истраживача Универзитета у Крагујевцу са чланицама Иновационе </w:t>
      </w:r>
      <w:r w:rsidDel="00000000" w:rsidR="00000000" w:rsidRPr="00000000">
        <w:rPr>
          <w:rtl w:val="0"/>
        </w:rPr>
        <w:t xml:space="preserve">з</w:t>
      </w:r>
      <w:r w:rsidDel="00000000" w:rsidR="00000000" w:rsidRPr="00000000">
        <w:rPr>
          <w:vertAlign w:val="baseline"/>
          <w:rtl w:val="0"/>
        </w:rPr>
        <w:t xml:space="preserve">аједнице Шумадије и Западне Србије, Иновационим инкубатором Универзитета у Крагујевцу, другим домаћим и међународним истраживачима, различитим домаћим и међународним компанијама, појављивање на EURAXESS Startup Hub и Local Startup Hub платформама, међународна видљивост самих истраживача и њихових истраживања, могућност проналаска потенцијалних инвеститора за будућа научна истраживања, као и повезивањ</w:t>
      </w:r>
      <w:r w:rsidDel="00000000" w:rsidR="00000000" w:rsidRPr="00000000">
        <w:rPr>
          <w:rtl w:val="0"/>
        </w:rPr>
        <w:t xml:space="preserve">а</w:t>
      </w:r>
      <w:r w:rsidDel="00000000" w:rsidR="00000000" w:rsidRPr="00000000">
        <w:rPr>
          <w:vertAlign w:val="baseline"/>
          <w:rtl w:val="0"/>
        </w:rPr>
        <w:t xml:space="preserve"> науке са привредом. </w:t>
      </w:r>
    </w:p>
    <w:p w:rsidR="00000000" w:rsidDel="00000000" w:rsidP="00000000" w:rsidRDefault="00000000" w:rsidRPr="00000000" w14:paraId="0000003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Ја _______________________ изјављујем да сам сагласан/на да будем део Local Startup Hub-а у горе наведене сврхе.</w:t>
      </w:r>
    </w:p>
    <w:p w:rsidR="00000000" w:rsidDel="00000000" w:rsidP="00000000" w:rsidRDefault="00000000" w:rsidRPr="00000000" w14:paraId="0000003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                                  __________________________</w:t>
      </w:r>
    </w:p>
    <w:p w:rsidR="00000000" w:rsidDel="00000000" w:rsidP="00000000" w:rsidRDefault="00000000" w:rsidRPr="00000000" w14:paraId="00000040">
      <w:pPr>
        <w:ind w:right="-476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(датум и место)</w:t>
        <w:tab/>
        <w:tab/>
        <w:tab/>
        <w:tab/>
        <w:tab/>
        <w:tab/>
        <w:t xml:space="preserve">        (потпис)</w:t>
      </w:r>
    </w:p>
    <w:p w:rsidR="00000000" w:rsidDel="00000000" w:rsidP="00000000" w:rsidRDefault="00000000" w:rsidRPr="00000000" w14:paraId="00000041">
      <w:pPr>
        <w:ind w:right="-476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42">
      <w:pPr>
        <w:ind w:right="-47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-47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-47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-476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Молимо вас да уз попуњену изјаву доставите и: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right="-476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Кратку биографију на српском и енглеском језику где се истиче област истраживања (око 1000 карактера)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right="-476" w:hanging="360"/>
        <w:rPr>
          <w:vertAlign w:val="baseline"/>
        </w:rPr>
      </w:pPr>
      <w:r w:rsidDel="00000000" w:rsidR="00000000" w:rsidRPr="00000000">
        <w:rPr>
          <w:rtl w:val="0"/>
        </w:rPr>
        <w:t xml:space="preserve">Пожељна ф</w:t>
      </w:r>
      <w:r w:rsidDel="00000000" w:rsidR="00000000" w:rsidRPr="00000000">
        <w:rPr>
          <w:vertAlign w:val="baseline"/>
          <w:rtl w:val="0"/>
        </w:rPr>
        <w:t xml:space="preserve">отографиј</w:t>
      </w:r>
      <w:r w:rsidDel="00000000" w:rsidR="00000000" w:rsidRPr="00000000">
        <w:rPr>
          <w:rtl w:val="0"/>
        </w:rPr>
        <w:t xml:space="preserve">а</w:t>
      </w:r>
      <w:r w:rsidDel="00000000" w:rsidR="00000000" w:rsidRPr="00000000">
        <w:rPr>
          <w:vertAlign w:val="baseline"/>
          <w:rtl w:val="0"/>
        </w:rPr>
        <w:t xml:space="preserve"> учесника (фотографију доставити у форми личне карте или пасоша, 80x50mm; CMYK (full color), у резолуцији 300 dpi, jpg, eps, tiff)</w:t>
      </w:r>
    </w:p>
    <w:p w:rsidR="00000000" w:rsidDel="00000000" w:rsidP="00000000" w:rsidRDefault="00000000" w:rsidRPr="00000000" w14:paraId="00000048">
      <w:pPr>
        <w:ind w:left="720" w:right="-476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right="-476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-476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попуњавањем овог формулара и његовим подношењем даје се писана сагласност да се фотографије, биографије и контакти јавно приказују на сајту Local Startup Hub-a и EURAXESS Startup Hub платформи. </w:t>
      </w:r>
    </w:p>
    <w:sectPr>
      <w:pgSz w:h="16838" w:w="11906" w:orient="portrait"/>
      <w:pgMar w:bottom="1134" w:top="1276" w:left="1797" w:right="17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Liberation San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истраживачка, научна и наставна звања</w:t>
      </w:r>
    </w:p>
  </w:footnote>
  <w:footnote w:id="0">
    <w:p w:rsidR="00000000" w:rsidDel="00000000" w:rsidP="00000000" w:rsidRDefault="00000000" w:rsidRPr="00000000" w14:paraId="0000004C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“This project has received funding from the European Union’s Horizon Europe research and innovation programme within the framework of the ERA TALENT Project funded under grant agreement No 101103476”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Liberation Sans" w:cs="Liberation Sans" w:eastAsia="Liberation Sans" w:hAnsi="Liberation Sans"/>
      <w:b w:val="1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Liberation Sans" w:cs="Liberation Sans" w:eastAsia="Liberation Sans" w:hAnsi="Liberation Sans"/>
      <w:b w:val="1"/>
      <w:color w:val="80808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zh-CN" w:val="en-US"/>
    </w:rPr>
  </w:style>
  <w:style w:type="paragraph" w:styleId="Heading2">
    <w:name w:val="Heading 2"/>
    <w:basedOn w:val="Heading"/>
    <w:next w:val="BodyText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120" w:before="200" w:line="1" w:lineRule="atLeast"/>
      <w:ind w:leftChars="-1" w:rightChars="0" w:firstLineChars="-1"/>
      <w:textDirection w:val="btLr"/>
      <w:textAlignment w:val="top"/>
      <w:outlineLvl w:val="1"/>
    </w:pPr>
    <w:rPr>
      <w:rFonts w:ascii="Liberation Sans" w:cs="Lohit Marathi" w:eastAsia="Droid Sans Fallback" w:hAnsi="Liberation Sans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en-US"/>
    </w:rPr>
  </w:style>
  <w:style w:type="paragraph" w:styleId="Heading3">
    <w:name w:val="Heading 3"/>
    <w:basedOn w:val="Heading"/>
    <w:next w:val="BodyText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top"/>
      <w:outlineLvl w:val="2"/>
    </w:pPr>
    <w:rPr>
      <w:rFonts w:ascii="Liberation Sans" w:cs="Lohit Marathi" w:eastAsia="Droid Sans Fallback" w:hAnsi="Liberation Sans"/>
      <w:b w:val="1"/>
      <w:bCs w:val="1"/>
      <w:color w:val="80808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character" w:styleId="DefaultParagraphFont0">
    <w:name w:val="Default Paragraph Font"/>
    <w:next w:val="DefaultParagraphFont0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Marathi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sr-Latn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5"/>
        <w:tab w:val="right" w:leader="none" w:pos="907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5"/>
        <w:tab w:val="right" w:leader="none" w:pos="907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Quotations">
    <w:name w:val="Quotations"/>
    <w:basedOn w:val="Normal"/>
    <w:next w:val="Quotations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itle">
    <w:name w:val="Title"/>
    <w:basedOn w:val="Heading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Lohit Marathi" w:eastAsia="Droid Sans Fallback" w:hAnsi="Liberation Sans"/>
      <w:b w:val="1"/>
      <w:bCs w:val="1"/>
      <w:w w:val="100"/>
      <w:position w:val="-1"/>
      <w:sz w:val="56"/>
      <w:szCs w:val="56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Heading"/>
    <w:next w:val="BodyText"/>
    <w:autoRedefine w:val="0"/>
    <w:hidden w:val="0"/>
    <w:qFormat w:val="0"/>
    <w:pPr>
      <w:keepNext w:val="1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Lohit Marathi" w:eastAsia="Droid Sans Fallback" w:hAnsi="Liberation Sans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en-US"/>
    </w:rPr>
  </w:style>
  <w:style w:type="table" w:styleId="GridTable2-Accent6">
    <w:name w:val="Grid Table 2 - Accent 6"/>
    <w:basedOn w:val="TableNormal"/>
    <w:next w:val="GridTable2-Accent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dTable2-Accent6"/>
      <w:tblStyleRowBandSize w:val="1"/>
      <w:tblStyleColBandSize w:val="1"/>
      <w:jc w:val="left"/>
      <w:tblBorders>
        <w:top w:color="a8d08d" w:space="0" w:sz="2" w:val="single"/>
        <w:left w:color="auto" w:space="0" w:sz="0" w:val="none"/>
        <w:bottom w:color="a8d08d" w:space="0" w:sz="2" w:val="single"/>
        <w:right w:color="auto" w:space="0" w:sz="0" w:val="none"/>
        <w:insideH w:color="a8d08d" w:space="0" w:sz="2" w:val="single"/>
        <w:insideV w:color="a8d08d" w:space="0" w:sz="2" w:val="single"/>
      </w:tblBorders>
    </w:tblPr>
  </w:style>
  <w:style w:type="table" w:styleId="GridTable1Light-Accent5">
    <w:name w:val="Grid Table 1 Light - Accent 5"/>
    <w:basedOn w:val="TableNormal"/>
    <w:next w:val="GridTable1Light-Accent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dTable1Light-Accent5"/>
      <w:tblStyleRowBandSize w:val="1"/>
      <w:tblStyleColBandSize w:val="1"/>
      <w:jc w:val="left"/>
      <w:tblBorders>
        <w:top w:color="b4c6e7" w:space="0" w:sz="4" w:val="single"/>
        <w:left w:color="b4c6e7" w:space="0" w:sz="4" w:val="single"/>
        <w:bottom w:color="b4c6e7" w:space="0" w:sz="4" w:val="single"/>
        <w:right w:color="b4c6e7" w:space="0" w:sz="4" w:val="single"/>
        <w:insideH w:color="b4c6e7" w:space="0" w:sz="4" w:val="single"/>
        <w:insideV w:color="b4c6e7" w:space="0" w:sz="4" w:val="single"/>
      </w:tblBorders>
    </w:tblPr>
  </w:style>
  <w:style w:type="table" w:styleId="ListTable5Dark-Accent4">
    <w:name w:val="List Table 5 Dark - Accent 4"/>
    <w:basedOn w:val="TableNormal"/>
    <w:next w:val="ListTable5Dark-Accent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ffffff"/>
      <w:w w:val="100"/>
      <w:position w:val="-1"/>
      <w:effect w:val="none"/>
      <w:vertAlign w:val="baseline"/>
      <w:cs w:val="0"/>
      <w:em w:val="none"/>
      <w:lang/>
    </w:rPr>
    <w:tblPr>
      <w:tblStyle w:val="ListTable5Dark-Accent4"/>
      <w:tblStyleRowBandSize w:val="1"/>
      <w:tblStyleColBandSize w:val="1"/>
      <w:jc w:val="left"/>
      <w:tblBorders>
        <w:top w:color="ffc000" w:space="0" w:sz="24" w:val="single"/>
        <w:left w:color="ffc000" w:space="0" w:sz="24" w:val="single"/>
        <w:bottom w:color="ffc000" w:space="0" w:sz="24" w:val="single"/>
        <w:right w:color="ffc000" w:space="0" w:sz="24" w:val="single"/>
        <w:insideH w:color="auto" w:space="0" w:sz="0" w:val="none"/>
        <w:insideV w:color="auto" w:space="0" w:sz="0" w:val="none"/>
      </w:tblBorders>
    </w:tblPr>
  </w:style>
  <w:style w:type="table" w:styleId="MediumGrid3-Accent2">
    <w:name w:val="Medium Grid 3 - Accent 2"/>
    <w:basedOn w:val="TableNormal"/>
    <w:next w:val="MediumGrid3-Accen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ediumGrid3-Accent2"/>
      <w:tblStyleRowBandSize w:val="1"/>
      <w:tblStyleColBandSize w:val="1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table" w:styleId="PlainTable1">
    <w:name w:val="Plain Table 1"/>
    <w:basedOn w:val="TableNormal"/>
    <w:next w:val="PlainTab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PlainTable1"/>
      <w:tblStyleRowBandSize w:val="1"/>
      <w:tblStyleColBandSize w:val="1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paragraph" w:styleId="Revision">
    <w:name w:val="Revision"/>
    <w:next w:val="Revisi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FootnoteText">
    <w:name w:val="Footnote Text"/>
    <w:basedOn w:val="Normal"/>
    <w:next w:val="FootnoteText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FootnoteReference">
    <w:name w:val="Footnote Reference"/>
    <w:next w:val="FootnoteReferenc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ndsJx0Kl4rhCl3TW5zM3OFdIkw==">CgMxLjA4AHIhMWk4a2ZEV0NjNGNYeEF0SzRreDVrVExNZ1J5bUR5SlZV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2024-04-01T11:51:00Z</dcterms:created>
  <dc:creator>User</dc:creator>
</cp:coreProperties>
</file>